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76FD" w14:textId="77777777" w:rsidR="00C02409" w:rsidRDefault="00C02409" w:rsidP="003E4506">
      <w:pPr>
        <w:jc w:val="center"/>
        <w:rPr>
          <w:rFonts w:ascii="Arial Narrow" w:hAnsi="Arial Narrow"/>
          <w:b/>
          <w:sz w:val="28"/>
          <w:szCs w:val="28"/>
        </w:rPr>
      </w:pPr>
      <w:bookmarkStart w:id="0" w:name="OLE_LINK1"/>
    </w:p>
    <w:p w14:paraId="35519264" w14:textId="77777777" w:rsidR="003E4506" w:rsidRPr="006C2F2E" w:rsidRDefault="003E4506" w:rsidP="003E4506">
      <w:pPr>
        <w:jc w:val="center"/>
        <w:rPr>
          <w:rFonts w:ascii="Arial Narrow" w:hAnsi="Arial Narrow"/>
          <w:b/>
          <w:sz w:val="28"/>
          <w:szCs w:val="28"/>
        </w:rPr>
      </w:pPr>
      <w:r w:rsidRPr="006C2F2E">
        <w:rPr>
          <w:rFonts w:ascii="Arial Narrow" w:hAnsi="Arial Narrow"/>
          <w:b/>
          <w:sz w:val="28"/>
          <w:szCs w:val="28"/>
        </w:rPr>
        <w:t xml:space="preserve">Notice of Open Meeting of the </w:t>
      </w:r>
    </w:p>
    <w:p w14:paraId="1569CEF0" w14:textId="77777777" w:rsidR="00550DCC" w:rsidRDefault="00647113" w:rsidP="003E4506">
      <w:pPr>
        <w:pStyle w:val="Title"/>
        <w:rPr>
          <w:rFonts w:ascii="Arial Narrow" w:hAnsi="Arial Narrow"/>
          <w:sz w:val="28"/>
          <w:szCs w:val="28"/>
        </w:rPr>
      </w:pPr>
      <w:r>
        <w:rPr>
          <w:rFonts w:ascii="Arial Narrow" w:hAnsi="Arial Narrow"/>
          <w:sz w:val="28"/>
          <w:szCs w:val="28"/>
        </w:rPr>
        <w:t>Compensation</w:t>
      </w:r>
      <w:r w:rsidR="00550DCC">
        <w:rPr>
          <w:rFonts w:ascii="Arial Narrow" w:hAnsi="Arial Narrow"/>
          <w:sz w:val="28"/>
          <w:szCs w:val="28"/>
        </w:rPr>
        <w:t xml:space="preserve"> </w:t>
      </w:r>
      <w:r w:rsidR="003E4506" w:rsidRPr="006C2F2E">
        <w:rPr>
          <w:rFonts w:ascii="Arial Narrow" w:hAnsi="Arial Narrow"/>
          <w:sz w:val="28"/>
          <w:szCs w:val="28"/>
        </w:rPr>
        <w:t xml:space="preserve">Committee </w:t>
      </w:r>
      <w:r w:rsidR="0018125F">
        <w:rPr>
          <w:rFonts w:ascii="Arial Narrow" w:hAnsi="Arial Narrow"/>
          <w:sz w:val="28"/>
          <w:szCs w:val="28"/>
        </w:rPr>
        <w:t>of the</w:t>
      </w:r>
    </w:p>
    <w:p w14:paraId="1734810A" w14:textId="77777777" w:rsidR="003E4506" w:rsidRPr="006C2F2E" w:rsidRDefault="003E4506" w:rsidP="003E4506">
      <w:pPr>
        <w:pStyle w:val="Title"/>
        <w:rPr>
          <w:rFonts w:ascii="Arial Narrow" w:hAnsi="Arial Narrow"/>
          <w:sz w:val="28"/>
          <w:szCs w:val="28"/>
        </w:rPr>
      </w:pPr>
      <w:r w:rsidRPr="006C2F2E">
        <w:rPr>
          <w:rFonts w:ascii="Arial Narrow" w:hAnsi="Arial Narrow"/>
          <w:sz w:val="28"/>
          <w:szCs w:val="28"/>
        </w:rPr>
        <w:t xml:space="preserve">Board of Directors of </w:t>
      </w:r>
    </w:p>
    <w:p w14:paraId="54472AC8" w14:textId="77777777" w:rsidR="005E4C78" w:rsidRDefault="003E4506" w:rsidP="003E4506">
      <w:pPr>
        <w:pStyle w:val="Title"/>
        <w:rPr>
          <w:rFonts w:ascii="Arial Narrow" w:hAnsi="Arial Narrow"/>
          <w:sz w:val="28"/>
          <w:szCs w:val="28"/>
        </w:rPr>
      </w:pPr>
      <w:r w:rsidRPr="006C2F2E">
        <w:rPr>
          <w:rFonts w:ascii="Arial Narrow" w:hAnsi="Arial Narrow"/>
          <w:sz w:val="28"/>
          <w:szCs w:val="28"/>
        </w:rPr>
        <w:t>The University of Texas</w:t>
      </w:r>
      <w:r w:rsidR="005E4C78">
        <w:rPr>
          <w:rFonts w:ascii="Arial Narrow" w:hAnsi="Arial Narrow"/>
          <w:sz w:val="28"/>
          <w:szCs w:val="28"/>
        </w:rPr>
        <w:t>/Texas A&amp;M</w:t>
      </w:r>
    </w:p>
    <w:p w14:paraId="494125CE" w14:textId="77777777" w:rsidR="003E4506" w:rsidRPr="006C2F2E" w:rsidRDefault="003E4506" w:rsidP="005E4C78">
      <w:pPr>
        <w:pStyle w:val="Title"/>
        <w:rPr>
          <w:rFonts w:ascii="Arial Narrow" w:hAnsi="Arial Narrow"/>
          <w:b w:val="0"/>
          <w:sz w:val="28"/>
          <w:szCs w:val="28"/>
        </w:rPr>
      </w:pPr>
      <w:r w:rsidRPr="006C2F2E">
        <w:rPr>
          <w:rFonts w:ascii="Arial Narrow" w:hAnsi="Arial Narrow"/>
          <w:sz w:val="28"/>
          <w:szCs w:val="28"/>
        </w:rPr>
        <w:t xml:space="preserve"> Investment Management Company</w:t>
      </w:r>
    </w:p>
    <w:p w14:paraId="63541FEF" w14:textId="77777777" w:rsidR="003E4506" w:rsidRPr="000973DF" w:rsidRDefault="003E4506" w:rsidP="003E4506">
      <w:pPr>
        <w:jc w:val="center"/>
        <w:rPr>
          <w:rFonts w:ascii="Arial Narrow" w:hAnsi="Arial Narrow"/>
          <w:sz w:val="24"/>
          <w:szCs w:val="24"/>
        </w:rPr>
      </w:pPr>
    </w:p>
    <w:p w14:paraId="2D59F455" w14:textId="77777777" w:rsidR="004E4723" w:rsidRPr="00CD581A" w:rsidRDefault="004E4723" w:rsidP="004E4723">
      <w:pPr>
        <w:jc w:val="center"/>
        <w:rPr>
          <w:rFonts w:ascii="Arial Narrow" w:hAnsi="Arial Narrow"/>
          <w:sz w:val="24"/>
          <w:szCs w:val="24"/>
        </w:rPr>
      </w:pPr>
      <w:r w:rsidRPr="00CD581A">
        <w:rPr>
          <w:rFonts w:ascii="Arial Narrow" w:hAnsi="Arial Narrow"/>
          <w:sz w:val="24"/>
          <w:szCs w:val="24"/>
        </w:rPr>
        <w:t>UTIMCO</w:t>
      </w:r>
    </w:p>
    <w:p w14:paraId="6EFF38EB" w14:textId="77777777" w:rsidR="004E4723" w:rsidRPr="004C302B" w:rsidRDefault="004E4723" w:rsidP="004E4723">
      <w:pPr>
        <w:jc w:val="center"/>
        <w:rPr>
          <w:rFonts w:ascii="Arial Narrow" w:hAnsi="Arial Narrow"/>
          <w:snapToGrid w:val="0"/>
          <w:color w:val="000000"/>
          <w:sz w:val="24"/>
          <w:szCs w:val="24"/>
        </w:rPr>
      </w:pPr>
      <w:r w:rsidRPr="004C302B">
        <w:rPr>
          <w:rFonts w:ascii="Arial Narrow" w:hAnsi="Arial Narrow"/>
          <w:snapToGrid w:val="0"/>
          <w:color w:val="000000"/>
          <w:sz w:val="24"/>
          <w:szCs w:val="24"/>
        </w:rPr>
        <w:t>210 West 7</w:t>
      </w:r>
      <w:r w:rsidRPr="004C302B">
        <w:rPr>
          <w:rFonts w:ascii="Arial Narrow" w:hAnsi="Arial Narrow"/>
          <w:snapToGrid w:val="0"/>
          <w:color w:val="000000"/>
          <w:sz w:val="24"/>
          <w:szCs w:val="24"/>
          <w:vertAlign w:val="superscript"/>
        </w:rPr>
        <w:t>th</w:t>
      </w:r>
      <w:r w:rsidRPr="004C302B">
        <w:rPr>
          <w:rFonts w:ascii="Arial Narrow" w:hAnsi="Arial Narrow"/>
          <w:snapToGrid w:val="0"/>
          <w:color w:val="000000"/>
          <w:sz w:val="24"/>
          <w:szCs w:val="24"/>
        </w:rPr>
        <w:t xml:space="preserve"> Street</w:t>
      </w:r>
      <w:r>
        <w:rPr>
          <w:rFonts w:ascii="Arial Narrow" w:hAnsi="Arial Narrow"/>
          <w:snapToGrid w:val="0"/>
          <w:color w:val="000000"/>
          <w:sz w:val="24"/>
          <w:szCs w:val="24"/>
        </w:rPr>
        <w:t>, Suite 1700</w:t>
      </w:r>
    </w:p>
    <w:p w14:paraId="5037799E" w14:textId="77777777" w:rsidR="009E3894" w:rsidRDefault="004E4723" w:rsidP="004E4723">
      <w:pPr>
        <w:jc w:val="center"/>
        <w:rPr>
          <w:rFonts w:ascii="Arial Narrow" w:hAnsi="Arial Narrow"/>
          <w:snapToGrid w:val="0"/>
          <w:sz w:val="24"/>
          <w:szCs w:val="24"/>
        </w:rPr>
      </w:pPr>
      <w:r w:rsidRPr="004C302B">
        <w:rPr>
          <w:rFonts w:ascii="Arial Narrow" w:hAnsi="Arial Narrow"/>
          <w:snapToGrid w:val="0"/>
          <w:sz w:val="24"/>
          <w:szCs w:val="24"/>
        </w:rPr>
        <w:t xml:space="preserve">Austin, </w:t>
      </w:r>
      <w:proofErr w:type="gramStart"/>
      <w:r w:rsidRPr="004C302B">
        <w:rPr>
          <w:rFonts w:ascii="Arial Narrow" w:hAnsi="Arial Narrow"/>
          <w:snapToGrid w:val="0"/>
          <w:sz w:val="24"/>
          <w:szCs w:val="24"/>
        </w:rPr>
        <w:t>Texas  78701</w:t>
      </w:r>
      <w:proofErr w:type="gramEnd"/>
    </w:p>
    <w:p w14:paraId="7B41921D" w14:textId="77777777" w:rsidR="004E4723" w:rsidRPr="006C2F2E" w:rsidRDefault="004E4723" w:rsidP="004E4723">
      <w:pPr>
        <w:jc w:val="center"/>
        <w:rPr>
          <w:rFonts w:ascii="Arial Narrow" w:hAnsi="Arial Narrow"/>
          <w:b/>
          <w:sz w:val="24"/>
          <w:szCs w:val="24"/>
          <w:u w:val="single"/>
        </w:rPr>
      </w:pPr>
    </w:p>
    <w:p w14:paraId="1D8F5C12" w14:textId="77777777" w:rsidR="003E4506" w:rsidRPr="006C2F2E" w:rsidRDefault="006C2F2E" w:rsidP="003E4506">
      <w:pPr>
        <w:numPr>
          <w:ilvl w:val="12"/>
          <w:numId w:val="0"/>
        </w:numPr>
        <w:jc w:val="center"/>
        <w:rPr>
          <w:rFonts w:ascii="Arial Narrow" w:hAnsi="Arial Narrow"/>
          <w:b/>
          <w:sz w:val="24"/>
          <w:szCs w:val="24"/>
          <w:u w:val="single"/>
        </w:rPr>
      </w:pPr>
      <w:r w:rsidRPr="006C2F2E">
        <w:rPr>
          <w:rFonts w:ascii="Arial Narrow" w:hAnsi="Arial Narrow"/>
          <w:b/>
          <w:sz w:val="24"/>
          <w:szCs w:val="24"/>
          <w:u w:val="single"/>
        </w:rPr>
        <w:t xml:space="preserve">Open Meeting </w:t>
      </w:r>
      <w:r w:rsidR="003E4506" w:rsidRPr="006C2F2E">
        <w:rPr>
          <w:rFonts w:ascii="Arial Narrow" w:hAnsi="Arial Narrow"/>
          <w:b/>
          <w:sz w:val="24"/>
          <w:szCs w:val="24"/>
          <w:u w:val="single"/>
        </w:rPr>
        <w:t>A</w:t>
      </w:r>
      <w:r w:rsidRPr="006C2F2E">
        <w:rPr>
          <w:rFonts w:ascii="Arial Narrow" w:hAnsi="Arial Narrow"/>
          <w:b/>
          <w:sz w:val="24"/>
          <w:szCs w:val="24"/>
          <w:u w:val="single"/>
        </w:rPr>
        <w:t>genda</w:t>
      </w:r>
    </w:p>
    <w:p w14:paraId="1FCBE9FF" w14:textId="77777777" w:rsidR="006C2F2E" w:rsidRPr="000973DF" w:rsidRDefault="006C2F2E" w:rsidP="003E4506">
      <w:pPr>
        <w:numPr>
          <w:ilvl w:val="12"/>
          <w:numId w:val="0"/>
        </w:numPr>
        <w:jc w:val="center"/>
        <w:rPr>
          <w:rFonts w:ascii="Arial Narrow" w:hAnsi="Arial Narrow"/>
          <w:b/>
          <w:sz w:val="24"/>
          <w:szCs w:val="24"/>
        </w:rPr>
      </w:pPr>
    </w:p>
    <w:p w14:paraId="6CDC8BBD" w14:textId="31FFD20C" w:rsidR="003E4506" w:rsidRPr="00943C68" w:rsidRDefault="006C2F2E" w:rsidP="006C2F2E">
      <w:pPr>
        <w:numPr>
          <w:ilvl w:val="12"/>
          <w:numId w:val="0"/>
        </w:numPr>
        <w:ind w:left="2880" w:hanging="2610"/>
        <w:jc w:val="center"/>
        <w:rPr>
          <w:rFonts w:ascii="Arial Narrow" w:hAnsi="Arial Narrow"/>
          <w:b/>
          <w:sz w:val="24"/>
          <w:szCs w:val="24"/>
        </w:rPr>
      </w:pPr>
      <w:r>
        <w:rPr>
          <w:rFonts w:ascii="Arial Narrow" w:hAnsi="Arial Narrow"/>
          <w:sz w:val="24"/>
          <w:szCs w:val="24"/>
        </w:rPr>
        <w:t>Con</w:t>
      </w:r>
      <w:r w:rsidRPr="00943C68">
        <w:rPr>
          <w:rFonts w:ascii="Arial Narrow" w:hAnsi="Arial Narrow"/>
          <w:sz w:val="24"/>
          <w:szCs w:val="24"/>
        </w:rPr>
        <w:t>vene at</w:t>
      </w:r>
      <w:r w:rsidR="00647113" w:rsidRPr="00943C68">
        <w:rPr>
          <w:rFonts w:ascii="Arial Narrow" w:hAnsi="Arial Narrow"/>
          <w:sz w:val="24"/>
          <w:szCs w:val="24"/>
        </w:rPr>
        <w:t xml:space="preserve"> </w:t>
      </w:r>
      <w:r w:rsidR="004E4723">
        <w:rPr>
          <w:rFonts w:ascii="Arial Narrow" w:hAnsi="Arial Narrow"/>
          <w:sz w:val="24"/>
          <w:szCs w:val="24"/>
        </w:rPr>
        <w:t>8:3</w:t>
      </w:r>
      <w:r w:rsidR="0088607B" w:rsidRPr="00943C68">
        <w:rPr>
          <w:rFonts w:ascii="Arial Narrow" w:hAnsi="Arial Narrow"/>
          <w:sz w:val="24"/>
          <w:szCs w:val="24"/>
        </w:rPr>
        <w:t xml:space="preserve">0 </w:t>
      </w:r>
      <w:r w:rsidR="004E4723">
        <w:rPr>
          <w:rFonts w:ascii="Arial Narrow" w:hAnsi="Arial Narrow"/>
          <w:sz w:val="24"/>
          <w:szCs w:val="24"/>
        </w:rPr>
        <w:t>a</w:t>
      </w:r>
      <w:r w:rsidR="0088607B" w:rsidRPr="00943C68">
        <w:rPr>
          <w:rFonts w:ascii="Arial Narrow" w:hAnsi="Arial Narrow"/>
          <w:sz w:val="24"/>
          <w:szCs w:val="24"/>
        </w:rPr>
        <w:t>.m.</w:t>
      </w:r>
      <w:r w:rsidRPr="00943C68">
        <w:rPr>
          <w:rFonts w:ascii="Arial Narrow" w:hAnsi="Arial Narrow"/>
          <w:sz w:val="24"/>
          <w:szCs w:val="24"/>
        </w:rPr>
        <w:t xml:space="preserve"> on </w:t>
      </w:r>
      <w:r w:rsidR="00B00B93">
        <w:rPr>
          <w:rFonts w:ascii="Arial Narrow" w:hAnsi="Arial Narrow"/>
          <w:sz w:val="24"/>
          <w:szCs w:val="24"/>
        </w:rPr>
        <w:t>Thursda</w:t>
      </w:r>
      <w:r w:rsidR="00AB0622" w:rsidRPr="00943C68">
        <w:rPr>
          <w:rFonts w:ascii="Arial Narrow" w:hAnsi="Arial Narrow"/>
          <w:sz w:val="24"/>
          <w:szCs w:val="24"/>
        </w:rPr>
        <w:t>y</w:t>
      </w:r>
      <w:r w:rsidRPr="00943C68">
        <w:rPr>
          <w:rFonts w:ascii="Arial Narrow" w:hAnsi="Arial Narrow"/>
          <w:sz w:val="24"/>
          <w:szCs w:val="24"/>
        </w:rPr>
        <w:t xml:space="preserve">, </w:t>
      </w:r>
      <w:r w:rsidR="004C20E8">
        <w:rPr>
          <w:rFonts w:ascii="Arial Narrow" w:hAnsi="Arial Narrow"/>
          <w:sz w:val="24"/>
          <w:szCs w:val="24"/>
        </w:rPr>
        <w:t xml:space="preserve">December </w:t>
      </w:r>
      <w:r w:rsidR="00A26F63">
        <w:rPr>
          <w:rFonts w:ascii="Arial Narrow" w:hAnsi="Arial Narrow"/>
          <w:sz w:val="24"/>
          <w:szCs w:val="24"/>
        </w:rPr>
        <w:t>9</w:t>
      </w:r>
      <w:r w:rsidRPr="00943C68">
        <w:rPr>
          <w:rFonts w:ascii="Arial Narrow" w:hAnsi="Arial Narrow"/>
          <w:sz w:val="24"/>
          <w:szCs w:val="24"/>
        </w:rPr>
        <w:t>, 20</w:t>
      </w:r>
      <w:r w:rsidR="00426A28">
        <w:rPr>
          <w:rFonts w:ascii="Arial Narrow" w:hAnsi="Arial Narrow"/>
          <w:sz w:val="24"/>
          <w:szCs w:val="24"/>
        </w:rPr>
        <w:t>2</w:t>
      </w:r>
      <w:r w:rsidR="00A26F63">
        <w:rPr>
          <w:rFonts w:ascii="Arial Narrow" w:hAnsi="Arial Narrow"/>
          <w:sz w:val="24"/>
          <w:szCs w:val="24"/>
        </w:rPr>
        <w:t>1</w:t>
      </w:r>
    </w:p>
    <w:p w14:paraId="63E9C306" w14:textId="77777777" w:rsidR="006C2F2E" w:rsidRPr="00943C68" w:rsidRDefault="006C2F2E" w:rsidP="003E4506">
      <w:pPr>
        <w:numPr>
          <w:ilvl w:val="12"/>
          <w:numId w:val="0"/>
        </w:numPr>
        <w:ind w:left="1800"/>
        <w:rPr>
          <w:rFonts w:ascii="Arial Narrow" w:hAnsi="Arial Narrow"/>
          <w:sz w:val="24"/>
          <w:szCs w:val="24"/>
        </w:rPr>
      </w:pPr>
    </w:p>
    <w:p w14:paraId="19EBB6A4" w14:textId="376A2FE5" w:rsidR="003E4506" w:rsidRPr="00943C68" w:rsidRDefault="00EF13C9" w:rsidP="00647113">
      <w:pPr>
        <w:pStyle w:val="ListParagraph"/>
        <w:numPr>
          <w:ilvl w:val="0"/>
          <w:numId w:val="6"/>
        </w:numPr>
        <w:tabs>
          <w:tab w:val="left" w:pos="270"/>
          <w:tab w:val="left" w:pos="810"/>
        </w:tabs>
        <w:jc w:val="both"/>
        <w:rPr>
          <w:rFonts w:ascii="Arial Narrow" w:hAnsi="Arial Narrow"/>
          <w:sz w:val="24"/>
          <w:szCs w:val="24"/>
        </w:rPr>
      </w:pPr>
      <w:r w:rsidRPr="00943C68">
        <w:rPr>
          <w:rFonts w:ascii="Arial Narrow" w:hAnsi="Arial Narrow"/>
          <w:sz w:val="24"/>
          <w:szCs w:val="24"/>
        </w:rPr>
        <w:t>Call to Order</w:t>
      </w:r>
      <w:r w:rsidR="00647113" w:rsidRPr="00943C68">
        <w:rPr>
          <w:rFonts w:ascii="Arial Narrow" w:hAnsi="Arial Narrow"/>
          <w:sz w:val="24"/>
          <w:szCs w:val="24"/>
        </w:rPr>
        <w:t>/Discussion and Appropriate Action Related to Minutes of the</w:t>
      </w:r>
      <w:r w:rsidR="00426A28">
        <w:rPr>
          <w:rFonts w:ascii="Arial Narrow" w:hAnsi="Arial Narrow"/>
          <w:sz w:val="24"/>
          <w:szCs w:val="24"/>
        </w:rPr>
        <w:t xml:space="preserve"> December </w:t>
      </w:r>
      <w:r w:rsidR="00A26F63">
        <w:rPr>
          <w:rFonts w:ascii="Arial Narrow" w:hAnsi="Arial Narrow"/>
          <w:sz w:val="24"/>
          <w:szCs w:val="24"/>
        </w:rPr>
        <w:t>2</w:t>
      </w:r>
      <w:r w:rsidR="00B52BD2" w:rsidRPr="00943C68">
        <w:rPr>
          <w:rFonts w:ascii="Arial Narrow" w:hAnsi="Arial Narrow"/>
          <w:sz w:val="24"/>
          <w:szCs w:val="24"/>
        </w:rPr>
        <w:t>,</w:t>
      </w:r>
      <w:r w:rsidR="00647113" w:rsidRPr="00943C68">
        <w:rPr>
          <w:rFonts w:ascii="Arial Narrow" w:hAnsi="Arial Narrow"/>
          <w:sz w:val="24"/>
          <w:szCs w:val="24"/>
        </w:rPr>
        <w:t xml:space="preserve"> </w:t>
      </w:r>
      <w:proofErr w:type="gramStart"/>
      <w:r w:rsidR="00647113" w:rsidRPr="00943C68">
        <w:rPr>
          <w:rFonts w:ascii="Arial Narrow" w:hAnsi="Arial Narrow"/>
          <w:sz w:val="24"/>
          <w:szCs w:val="24"/>
        </w:rPr>
        <w:t>20</w:t>
      </w:r>
      <w:r w:rsidR="00426A28">
        <w:rPr>
          <w:rFonts w:ascii="Arial Narrow" w:hAnsi="Arial Narrow"/>
          <w:sz w:val="24"/>
          <w:szCs w:val="24"/>
        </w:rPr>
        <w:t>2</w:t>
      </w:r>
      <w:r w:rsidR="00A26F63">
        <w:rPr>
          <w:rFonts w:ascii="Arial Narrow" w:hAnsi="Arial Narrow"/>
          <w:sz w:val="24"/>
          <w:szCs w:val="24"/>
        </w:rPr>
        <w:t>1</w:t>
      </w:r>
      <w:proofErr w:type="gramEnd"/>
      <w:r w:rsidR="00647113" w:rsidRPr="00943C68">
        <w:rPr>
          <w:rFonts w:ascii="Arial Narrow" w:hAnsi="Arial Narrow"/>
          <w:sz w:val="24"/>
          <w:szCs w:val="24"/>
        </w:rPr>
        <w:t xml:space="preserve"> Meeting*</w:t>
      </w:r>
    </w:p>
    <w:p w14:paraId="02CA75EB" w14:textId="77777777" w:rsidR="00647113" w:rsidRPr="00943C68" w:rsidRDefault="00647113" w:rsidP="00647113">
      <w:pPr>
        <w:pStyle w:val="ListParagraph"/>
        <w:tabs>
          <w:tab w:val="left" w:pos="270"/>
          <w:tab w:val="left" w:pos="810"/>
        </w:tabs>
        <w:ind w:left="630"/>
        <w:jc w:val="both"/>
        <w:rPr>
          <w:rFonts w:ascii="Arial Narrow" w:hAnsi="Arial Narrow"/>
          <w:sz w:val="24"/>
          <w:szCs w:val="24"/>
        </w:rPr>
      </w:pPr>
    </w:p>
    <w:p w14:paraId="2C1A5EA9" w14:textId="77777777" w:rsidR="003E4506" w:rsidRPr="00943C68" w:rsidRDefault="00E93FD5" w:rsidP="00E93FD5">
      <w:pPr>
        <w:numPr>
          <w:ilvl w:val="12"/>
          <w:numId w:val="0"/>
        </w:numPr>
        <w:tabs>
          <w:tab w:val="num" w:pos="810"/>
          <w:tab w:val="left" w:pos="990"/>
        </w:tabs>
        <w:ind w:left="270" w:hanging="1350"/>
        <w:rPr>
          <w:rFonts w:ascii="Arial Narrow" w:hAnsi="Arial Narrow"/>
          <w:sz w:val="24"/>
          <w:szCs w:val="24"/>
        </w:rPr>
      </w:pPr>
      <w:r w:rsidRPr="00943C68">
        <w:rPr>
          <w:rFonts w:ascii="Arial Narrow" w:hAnsi="Arial Narrow"/>
          <w:b/>
          <w:sz w:val="24"/>
          <w:szCs w:val="24"/>
        </w:rPr>
        <w:tab/>
      </w:r>
      <w:r w:rsidR="003E4506" w:rsidRPr="00943C68">
        <w:rPr>
          <w:rFonts w:ascii="Arial Narrow" w:hAnsi="Arial Narrow"/>
          <w:b/>
          <w:sz w:val="24"/>
          <w:szCs w:val="24"/>
        </w:rPr>
        <w:t>Convene into</w:t>
      </w:r>
      <w:r w:rsidR="003E4506" w:rsidRPr="00943C68">
        <w:rPr>
          <w:rFonts w:ascii="Arial Narrow" w:hAnsi="Arial Narrow"/>
          <w:sz w:val="24"/>
          <w:szCs w:val="24"/>
        </w:rPr>
        <w:t xml:space="preserve"> </w:t>
      </w:r>
      <w:r w:rsidR="003E4506" w:rsidRPr="00943C68">
        <w:rPr>
          <w:rFonts w:ascii="Arial Narrow" w:hAnsi="Arial Narrow"/>
          <w:b/>
          <w:sz w:val="24"/>
          <w:szCs w:val="24"/>
        </w:rPr>
        <w:t>Executive Session</w:t>
      </w:r>
    </w:p>
    <w:p w14:paraId="0AAE4C45" w14:textId="1DE87713" w:rsidR="003E4506" w:rsidRPr="00943C68" w:rsidRDefault="00E93FD5" w:rsidP="00E93FD5">
      <w:pPr>
        <w:numPr>
          <w:ilvl w:val="12"/>
          <w:numId w:val="0"/>
        </w:numPr>
        <w:tabs>
          <w:tab w:val="left" w:pos="810"/>
          <w:tab w:val="left" w:pos="900"/>
        </w:tabs>
        <w:ind w:left="810" w:hanging="810"/>
        <w:jc w:val="both"/>
        <w:rPr>
          <w:rFonts w:ascii="Arial Narrow" w:hAnsi="Arial Narrow"/>
          <w:sz w:val="24"/>
          <w:szCs w:val="24"/>
        </w:rPr>
      </w:pPr>
      <w:r w:rsidRPr="00943C68">
        <w:rPr>
          <w:rFonts w:ascii="Arial Narrow" w:hAnsi="Arial Narrow"/>
          <w:sz w:val="24"/>
          <w:szCs w:val="24"/>
        </w:rPr>
        <w:tab/>
      </w:r>
      <w:r w:rsidR="003E4506" w:rsidRPr="00943C68">
        <w:rPr>
          <w:rFonts w:ascii="Arial Narrow" w:hAnsi="Arial Narrow"/>
          <w:sz w:val="24"/>
          <w:szCs w:val="24"/>
        </w:rPr>
        <w:t xml:space="preserve">Pursuant to Section 551.074, </w:t>
      </w:r>
      <w:r w:rsidR="003E4506" w:rsidRPr="00943C68">
        <w:rPr>
          <w:rFonts w:ascii="Arial Narrow" w:hAnsi="Arial Narrow"/>
          <w:i/>
          <w:sz w:val="24"/>
          <w:szCs w:val="24"/>
        </w:rPr>
        <w:t>Texas Government Code</w:t>
      </w:r>
      <w:r w:rsidR="003E4506" w:rsidRPr="00943C68">
        <w:rPr>
          <w:rFonts w:ascii="Arial Narrow" w:hAnsi="Arial Narrow"/>
          <w:sz w:val="24"/>
          <w:szCs w:val="24"/>
        </w:rPr>
        <w:t>, the Committee</w:t>
      </w:r>
      <w:r w:rsidR="00782BCF" w:rsidRPr="00943C68">
        <w:rPr>
          <w:rFonts w:ascii="Arial Narrow" w:hAnsi="Arial Narrow"/>
          <w:sz w:val="24"/>
          <w:szCs w:val="24"/>
        </w:rPr>
        <w:t xml:space="preserve"> </w:t>
      </w:r>
      <w:r w:rsidR="003E4506" w:rsidRPr="00943C68">
        <w:rPr>
          <w:rFonts w:ascii="Arial Narrow" w:hAnsi="Arial Narrow"/>
          <w:sz w:val="24"/>
          <w:szCs w:val="24"/>
        </w:rPr>
        <w:t xml:space="preserve">may convene in Executive Session for the purpose of deliberating </w:t>
      </w:r>
      <w:r w:rsidR="0011162D" w:rsidRPr="00943C68">
        <w:rPr>
          <w:rFonts w:ascii="Arial Narrow" w:hAnsi="Arial Narrow"/>
          <w:sz w:val="24"/>
          <w:szCs w:val="24"/>
        </w:rPr>
        <w:t xml:space="preserve">individual </w:t>
      </w:r>
      <w:r w:rsidR="003E4506" w:rsidRPr="00943C68">
        <w:rPr>
          <w:rFonts w:ascii="Arial Narrow" w:hAnsi="Arial Narrow"/>
          <w:sz w:val="24"/>
          <w:szCs w:val="24"/>
        </w:rPr>
        <w:t>personnel compensation</w:t>
      </w:r>
      <w:r w:rsidR="005546FC" w:rsidRPr="00943C68">
        <w:rPr>
          <w:rFonts w:ascii="Arial Narrow" w:hAnsi="Arial Narrow"/>
          <w:sz w:val="24"/>
          <w:szCs w:val="24"/>
        </w:rPr>
        <w:t xml:space="preserve"> </w:t>
      </w:r>
      <w:r w:rsidR="009D46E1" w:rsidRPr="00943C68">
        <w:rPr>
          <w:rFonts w:ascii="Arial Narrow" w:hAnsi="Arial Narrow"/>
          <w:sz w:val="24"/>
          <w:szCs w:val="24"/>
        </w:rPr>
        <w:t xml:space="preserve">and evaluation </w:t>
      </w:r>
      <w:r w:rsidR="005546FC" w:rsidRPr="00943C68">
        <w:rPr>
          <w:rFonts w:ascii="Arial Narrow" w:hAnsi="Arial Narrow"/>
          <w:sz w:val="24"/>
          <w:szCs w:val="24"/>
        </w:rPr>
        <w:t>matters</w:t>
      </w:r>
      <w:r w:rsidR="00EB38C5" w:rsidRPr="00943C68">
        <w:rPr>
          <w:rFonts w:ascii="Arial Narrow" w:hAnsi="Arial Narrow"/>
          <w:sz w:val="24"/>
          <w:szCs w:val="24"/>
        </w:rPr>
        <w:t xml:space="preserve">, including </w:t>
      </w:r>
      <w:r w:rsidR="00764EC4" w:rsidRPr="00943C68">
        <w:rPr>
          <w:rFonts w:ascii="Arial Narrow" w:hAnsi="Arial Narrow"/>
          <w:sz w:val="24"/>
          <w:szCs w:val="24"/>
        </w:rPr>
        <w:t xml:space="preserve">Performance </w:t>
      </w:r>
      <w:r w:rsidR="005C4A4B" w:rsidRPr="00943C68">
        <w:rPr>
          <w:rFonts w:ascii="Arial Narrow" w:hAnsi="Arial Narrow"/>
          <w:sz w:val="24"/>
          <w:szCs w:val="24"/>
        </w:rPr>
        <w:t>Awards for</w:t>
      </w:r>
      <w:r w:rsidR="00764EC4" w:rsidRPr="00943C68">
        <w:rPr>
          <w:rFonts w:ascii="Arial Narrow" w:hAnsi="Arial Narrow"/>
          <w:sz w:val="24"/>
          <w:szCs w:val="24"/>
        </w:rPr>
        <w:t xml:space="preserve"> UTIMCO Compensation Program </w:t>
      </w:r>
      <w:r w:rsidR="005C4A4B" w:rsidRPr="00943C68">
        <w:rPr>
          <w:rFonts w:ascii="Arial Narrow" w:hAnsi="Arial Narrow"/>
          <w:sz w:val="24"/>
          <w:szCs w:val="24"/>
        </w:rPr>
        <w:t xml:space="preserve">Participants </w:t>
      </w:r>
      <w:r w:rsidR="00764EC4" w:rsidRPr="00943C68">
        <w:rPr>
          <w:rFonts w:ascii="Arial Narrow" w:hAnsi="Arial Narrow"/>
          <w:sz w:val="24"/>
          <w:szCs w:val="24"/>
        </w:rPr>
        <w:t xml:space="preserve">for the </w:t>
      </w:r>
      <w:r w:rsidR="005C4A4B" w:rsidRPr="00943C68">
        <w:rPr>
          <w:rFonts w:ascii="Arial Narrow" w:hAnsi="Arial Narrow"/>
          <w:sz w:val="24"/>
          <w:szCs w:val="24"/>
        </w:rPr>
        <w:t>P</w:t>
      </w:r>
      <w:r w:rsidR="00764EC4" w:rsidRPr="00943C68">
        <w:rPr>
          <w:rFonts w:ascii="Arial Narrow" w:hAnsi="Arial Narrow"/>
          <w:sz w:val="24"/>
          <w:szCs w:val="24"/>
        </w:rPr>
        <w:t>erformance Period</w:t>
      </w:r>
      <w:r w:rsidR="001F6CD0" w:rsidRPr="00943C68">
        <w:rPr>
          <w:rFonts w:ascii="Arial Narrow" w:hAnsi="Arial Narrow"/>
          <w:sz w:val="24"/>
          <w:szCs w:val="24"/>
        </w:rPr>
        <w:t xml:space="preserve"> ended</w:t>
      </w:r>
      <w:r w:rsidR="004C20E8">
        <w:rPr>
          <w:rFonts w:ascii="Arial Narrow" w:hAnsi="Arial Narrow"/>
          <w:sz w:val="24"/>
          <w:szCs w:val="24"/>
        </w:rPr>
        <w:t xml:space="preserve"> June 30, 20</w:t>
      </w:r>
      <w:r w:rsidR="00426A28">
        <w:rPr>
          <w:rFonts w:ascii="Arial Narrow" w:hAnsi="Arial Narrow"/>
          <w:sz w:val="24"/>
          <w:szCs w:val="24"/>
        </w:rPr>
        <w:t>2</w:t>
      </w:r>
      <w:r w:rsidR="00A26F63">
        <w:rPr>
          <w:rFonts w:ascii="Arial Narrow" w:hAnsi="Arial Narrow"/>
          <w:sz w:val="24"/>
          <w:szCs w:val="24"/>
        </w:rPr>
        <w:t>1</w:t>
      </w:r>
      <w:r w:rsidR="003E4506" w:rsidRPr="00943C68">
        <w:rPr>
          <w:rFonts w:ascii="Arial Narrow" w:hAnsi="Arial Narrow"/>
          <w:sz w:val="24"/>
          <w:szCs w:val="24"/>
        </w:rPr>
        <w:t>.</w:t>
      </w:r>
    </w:p>
    <w:p w14:paraId="5BB0B97F" w14:textId="77777777" w:rsidR="00E27BC8" w:rsidRPr="00943C68" w:rsidRDefault="003E4506" w:rsidP="00E93FD5">
      <w:pPr>
        <w:numPr>
          <w:ilvl w:val="12"/>
          <w:numId w:val="0"/>
        </w:numPr>
        <w:tabs>
          <w:tab w:val="num" w:pos="810"/>
          <w:tab w:val="left" w:pos="990"/>
          <w:tab w:val="left" w:pos="2880"/>
        </w:tabs>
        <w:ind w:left="900" w:hanging="630"/>
        <w:rPr>
          <w:rFonts w:ascii="Arial Narrow" w:hAnsi="Arial Narrow"/>
          <w:b/>
          <w:sz w:val="24"/>
          <w:szCs w:val="24"/>
        </w:rPr>
      </w:pPr>
      <w:r w:rsidRPr="00943C68">
        <w:rPr>
          <w:rFonts w:ascii="Arial Narrow" w:hAnsi="Arial Narrow"/>
          <w:b/>
          <w:sz w:val="24"/>
          <w:szCs w:val="24"/>
        </w:rPr>
        <w:t>Reconvene into Open Session</w:t>
      </w:r>
    </w:p>
    <w:p w14:paraId="25C93373" w14:textId="77777777" w:rsidR="00550DCC" w:rsidRPr="00943C68" w:rsidRDefault="00550DCC" w:rsidP="00647113">
      <w:pPr>
        <w:numPr>
          <w:ilvl w:val="12"/>
          <w:numId w:val="0"/>
        </w:numPr>
        <w:tabs>
          <w:tab w:val="num" w:pos="810"/>
          <w:tab w:val="left" w:pos="990"/>
          <w:tab w:val="left" w:pos="2880"/>
        </w:tabs>
        <w:ind w:left="900" w:hanging="1080"/>
        <w:rPr>
          <w:rFonts w:ascii="Arial Narrow" w:hAnsi="Arial Narrow"/>
          <w:sz w:val="24"/>
          <w:szCs w:val="24"/>
        </w:rPr>
      </w:pPr>
      <w:r w:rsidRPr="00943C68">
        <w:rPr>
          <w:rFonts w:ascii="Arial Narrow" w:hAnsi="Arial Narrow"/>
          <w:sz w:val="24"/>
          <w:szCs w:val="24"/>
        </w:rPr>
        <w:tab/>
      </w:r>
    </w:p>
    <w:p w14:paraId="32C79559" w14:textId="25E64383" w:rsidR="00E27BC8" w:rsidRPr="00943C68" w:rsidRDefault="00E27BC8" w:rsidP="00647113">
      <w:pPr>
        <w:pStyle w:val="ListParagraph"/>
        <w:numPr>
          <w:ilvl w:val="0"/>
          <w:numId w:val="6"/>
        </w:numPr>
        <w:tabs>
          <w:tab w:val="left" w:pos="360"/>
          <w:tab w:val="left" w:pos="990"/>
        </w:tabs>
        <w:jc w:val="both"/>
        <w:rPr>
          <w:rFonts w:ascii="Arial Narrow" w:hAnsi="Arial Narrow"/>
          <w:sz w:val="24"/>
          <w:szCs w:val="24"/>
        </w:rPr>
      </w:pPr>
      <w:r w:rsidRPr="00943C68">
        <w:rPr>
          <w:rFonts w:ascii="Arial Narrow" w:hAnsi="Arial Narrow"/>
          <w:sz w:val="24"/>
          <w:szCs w:val="24"/>
        </w:rPr>
        <w:t xml:space="preserve">Discussion and Appropriate Action </w:t>
      </w:r>
      <w:r w:rsidR="00764EC4" w:rsidRPr="00943C68">
        <w:rPr>
          <w:rFonts w:ascii="Arial Narrow" w:hAnsi="Arial Narrow"/>
          <w:sz w:val="24"/>
          <w:szCs w:val="24"/>
        </w:rPr>
        <w:t>R</w:t>
      </w:r>
      <w:r w:rsidRPr="00943C68">
        <w:rPr>
          <w:rFonts w:ascii="Arial Narrow" w:hAnsi="Arial Narrow"/>
          <w:sz w:val="24"/>
          <w:szCs w:val="24"/>
        </w:rPr>
        <w:t xml:space="preserve">elated to </w:t>
      </w:r>
      <w:r w:rsidR="005C4A4B" w:rsidRPr="00943C68">
        <w:rPr>
          <w:rFonts w:ascii="Arial Narrow" w:hAnsi="Arial Narrow"/>
          <w:sz w:val="24"/>
          <w:szCs w:val="24"/>
        </w:rPr>
        <w:t>Performance Awards for UTIMCO Compensation Program Participants for the Perfor</w:t>
      </w:r>
      <w:r w:rsidR="001F6CD0" w:rsidRPr="00943C68">
        <w:rPr>
          <w:rFonts w:ascii="Arial Narrow" w:hAnsi="Arial Narrow"/>
          <w:sz w:val="24"/>
          <w:szCs w:val="24"/>
        </w:rPr>
        <w:t xml:space="preserve">mance Period ended </w:t>
      </w:r>
      <w:r w:rsidR="004C20E8">
        <w:rPr>
          <w:rFonts w:ascii="Arial Narrow" w:hAnsi="Arial Narrow"/>
          <w:sz w:val="24"/>
          <w:szCs w:val="24"/>
        </w:rPr>
        <w:t>June 30, 20</w:t>
      </w:r>
      <w:r w:rsidR="00426A28">
        <w:rPr>
          <w:rFonts w:ascii="Arial Narrow" w:hAnsi="Arial Narrow"/>
          <w:sz w:val="24"/>
          <w:szCs w:val="24"/>
        </w:rPr>
        <w:t>2</w:t>
      </w:r>
      <w:r w:rsidR="00A26F63">
        <w:rPr>
          <w:rFonts w:ascii="Arial Narrow" w:hAnsi="Arial Narrow"/>
          <w:sz w:val="24"/>
          <w:szCs w:val="24"/>
        </w:rPr>
        <w:t>1</w:t>
      </w:r>
      <w:r w:rsidRPr="00943C68">
        <w:rPr>
          <w:rFonts w:ascii="Arial Narrow" w:hAnsi="Arial Narrow"/>
          <w:sz w:val="24"/>
          <w:szCs w:val="24"/>
        </w:rPr>
        <w:t>*</w:t>
      </w:r>
    </w:p>
    <w:p w14:paraId="3A630B89" w14:textId="77777777" w:rsidR="00EB38C5" w:rsidRPr="00943C68" w:rsidRDefault="00EB38C5" w:rsidP="00E93FD5">
      <w:pPr>
        <w:tabs>
          <w:tab w:val="left" w:pos="360"/>
          <w:tab w:val="num" w:pos="810"/>
          <w:tab w:val="left" w:pos="990"/>
        </w:tabs>
        <w:ind w:left="1350" w:hanging="1080"/>
        <w:jc w:val="both"/>
        <w:rPr>
          <w:rFonts w:ascii="Arial Narrow" w:hAnsi="Arial Narrow"/>
          <w:sz w:val="24"/>
          <w:szCs w:val="24"/>
        </w:rPr>
      </w:pPr>
    </w:p>
    <w:p w14:paraId="04BE5706" w14:textId="77777777" w:rsidR="003E4506" w:rsidRPr="00943C68" w:rsidRDefault="003E4506" w:rsidP="00E93FD5">
      <w:pPr>
        <w:numPr>
          <w:ilvl w:val="12"/>
          <w:numId w:val="0"/>
        </w:numPr>
        <w:tabs>
          <w:tab w:val="num" w:pos="810"/>
          <w:tab w:val="left" w:pos="990"/>
          <w:tab w:val="num" w:pos="1080"/>
        </w:tabs>
        <w:ind w:left="990" w:hanging="720"/>
        <w:rPr>
          <w:rFonts w:ascii="Arial Narrow" w:hAnsi="Arial Narrow"/>
          <w:sz w:val="24"/>
          <w:szCs w:val="24"/>
        </w:rPr>
      </w:pPr>
      <w:r w:rsidRPr="00943C68">
        <w:rPr>
          <w:rFonts w:ascii="Arial Narrow" w:hAnsi="Arial Narrow"/>
          <w:b/>
          <w:sz w:val="24"/>
          <w:szCs w:val="24"/>
        </w:rPr>
        <w:t>Adjourn</w:t>
      </w:r>
      <w:r w:rsidRPr="00943C68">
        <w:rPr>
          <w:rFonts w:ascii="Arial Narrow" w:hAnsi="Arial Narrow"/>
          <w:sz w:val="24"/>
          <w:szCs w:val="24"/>
        </w:rPr>
        <w:br/>
      </w:r>
    </w:p>
    <w:p w14:paraId="151D22E6" w14:textId="77777777" w:rsidR="003E4506" w:rsidRPr="006C2F2E" w:rsidRDefault="003E4506" w:rsidP="00E93FD5">
      <w:pPr>
        <w:tabs>
          <w:tab w:val="num" w:pos="810"/>
          <w:tab w:val="left" w:pos="990"/>
          <w:tab w:val="num" w:pos="1080"/>
        </w:tabs>
        <w:ind w:left="990" w:hanging="720"/>
        <w:rPr>
          <w:rFonts w:ascii="Arial Narrow" w:hAnsi="Arial Narrow"/>
        </w:rPr>
      </w:pPr>
      <w:r w:rsidRPr="006C2F2E">
        <w:rPr>
          <w:rFonts w:ascii="Arial Narrow" w:hAnsi="Arial Narrow"/>
        </w:rPr>
        <w:t>*</w:t>
      </w:r>
      <w:r w:rsidR="006C2F2E" w:rsidRPr="006C2F2E">
        <w:rPr>
          <w:rFonts w:ascii="Arial Narrow" w:hAnsi="Arial Narrow"/>
        </w:rPr>
        <w:t xml:space="preserve"> Action by resolution required</w:t>
      </w:r>
    </w:p>
    <w:p w14:paraId="19D0A15B" w14:textId="77777777" w:rsidR="00BC56B2" w:rsidRPr="006C2F2E" w:rsidRDefault="00BC56B2" w:rsidP="00E93FD5">
      <w:pPr>
        <w:tabs>
          <w:tab w:val="num" w:pos="810"/>
          <w:tab w:val="left" w:pos="990"/>
          <w:tab w:val="num" w:pos="1080"/>
        </w:tabs>
        <w:ind w:left="630" w:hanging="720"/>
        <w:rPr>
          <w:rFonts w:ascii="Arial Narrow" w:hAnsi="Arial Narrow"/>
        </w:rPr>
      </w:pPr>
    </w:p>
    <w:p w14:paraId="73CAE4B1" w14:textId="06F5833A" w:rsidR="00BC56B2" w:rsidRPr="006C2F2E" w:rsidRDefault="00BC56B2" w:rsidP="00E93FD5">
      <w:pPr>
        <w:tabs>
          <w:tab w:val="num" w:pos="810"/>
          <w:tab w:val="left" w:pos="990"/>
          <w:tab w:val="num" w:pos="1080"/>
        </w:tabs>
        <w:ind w:left="990" w:hanging="720"/>
        <w:rPr>
          <w:rFonts w:ascii="Arial Narrow" w:hAnsi="Arial Narrow"/>
        </w:rPr>
      </w:pPr>
      <w:r w:rsidRPr="006C2F2E">
        <w:rPr>
          <w:rFonts w:ascii="Arial Narrow" w:hAnsi="Arial Narrow"/>
        </w:rPr>
        <w:t>Posted:</w:t>
      </w:r>
      <w:r w:rsidR="001F6CD0">
        <w:rPr>
          <w:rFonts w:ascii="Arial Narrow" w:hAnsi="Arial Narrow"/>
        </w:rPr>
        <w:t xml:space="preserve"> </w:t>
      </w:r>
      <w:r w:rsidR="00D92EF7">
        <w:rPr>
          <w:rFonts w:ascii="Arial Narrow" w:hAnsi="Arial Narrow"/>
        </w:rPr>
        <w:t xml:space="preserve">December </w:t>
      </w:r>
      <w:r w:rsidR="00325B26">
        <w:rPr>
          <w:rFonts w:ascii="Arial Narrow" w:hAnsi="Arial Narrow"/>
        </w:rPr>
        <w:t>3</w:t>
      </w:r>
      <w:r w:rsidR="00FB07FB">
        <w:rPr>
          <w:rFonts w:ascii="Arial Narrow" w:hAnsi="Arial Narrow"/>
        </w:rPr>
        <w:t>,</w:t>
      </w:r>
      <w:r w:rsidRPr="006C2F2E">
        <w:rPr>
          <w:rFonts w:ascii="Arial Narrow" w:hAnsi="Arial Narrow"/>
        </w:rPr>
        <w:t xml:space="preserve"> 20</w:t>
      </w:r>
      <w:r w:rsidR="00D92EF7">
        <w:rPr>
          <w:rFonts w:ascii="Arial Narrow" w:hAnsi="Arial Narrow"/>
        </w:rPr>
        <w:t>2</w:t>
      </w:r>
      <w:r w:rsidR="003647BA">
        <w:rPr>
          <w:rFonts w:ascii="Arial Narrow" w:hAnsi="Arial Narrow"/>
        </w:rPr>
        <w:t>1</w:t>
      </w:r>
    </w:p>
    <w:p w14:paraId="49B442D3" w14:textId="77777777" w:rsidR="003E4506" w:rsidRDefault="00BC56B2" w:rsidP="00E93FD5">
      <w:pPr>
        <w:tabs>
          <w:tab w:val="num" w:pos="810"/>
          <w:tab w:val="left" w:pos="990"/>
          <w:tab w:val="num" w:pos="1080"/>
        </w:tabs>
        <w:ind w:left="990" w:hanging="720"/>
        <w:rPr>
          <w:rFonts w:ascii="Arial Narrow" w:hAnsi="Arial Narrow"/>
        </w:rPr>
      </w:pPr>
      <w:r w:rsidRPr="006C2F2E">
        <w:rPr>
          <w:rFonts w:ascii="Arial Narrow" w:hAnsi="Arial Narrow"/>
        </w:rPr>
        <w:t>By:  The University of Texas</w:t>
      </w:r>
      <w:r w:rsidR="005E4C78">
        <w:rPr>
          <w:rFonts w:ascii="Arial Narrow" w:hAnsi="Arial Narrow"/>
        </w:rPr>
        <w:t>/Texas A&amp;M</w:t>
      </w:r>
      <w:r w:rsidRPr="006C2F2E">
        <w:rPr>
          <w:rFonts w:ascii="Arial Narrow" w:hAnsi="Arial Narrow"/>
        </w:rPr>
        <w:t xml:space="preserve"> Investment Management Company</w:t>
      </w:r>
    </w:p>
    <w:p w14:paraId="2374817B" w14:textId="77777777" w:rsidR="004E4723" w:rsidRDefault="004E4723" w:rsidP="00E93FD5">
      <w:pPr>
        <w:tabs>
          <w:tab w:val="num" w:pos="810"/>
          <w:tab w:val="left" w:pos="990"/>
          <w:tab w:val="num" w:pos="1080"/>
        </w:tabs>
        <w:ind w:left="990" w:hanging="720"/>
        <w:rPr>
          <w:rFonts w:ascii="Arial Narrow" w:hAnsi="Arial Narrow"/>
        </w:rPr>
      </w:pPr>
    </w:p>
    <w:p w14:paraId="47980394" w14:textId="77777777" w:rsidR="003E4506" w:rsidRDefault="00E93FD5" w:rsidP="009F2732">
      <w:pPr>
        <w:pStyle w:val="BodyText"/>
        <w:tabs>
          <w:tab w:val="num" w:pos="810"/>
          <w:tab w:val="left" w:pos="1080"/>
          <w:tab w:val="left" w:pos="1170"/>
        </w:tabs>
        <w:ind w:left="270" w:hanging="90"/>
      </w:pPr>
      <w:r>
        <w:rPr>
          <w:rFonts w:ascii="Arial Narrow" w:hAnsi="Arial Narrow"/>
          <w:sz w:val="20"/>
        </w:rPr>
        <w:tab/>
      </w:r>
      <w:r w:rsidR="003E4506" w:rsidRPr="000973DF">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bookmarkEnd w:id="0"/>
      <w:r w:rsidR="00733672">
        <w:rPr>
          <w:noProof/>
        </w:rPr>
        <mc:AlternateContent>
          <mc:Choice Requires="wps">
            <w:drawing>
              <wp:anchor distT="0" distB="0" distL="114300" distR="114300" simplePos="0" relativeHeight="251657728" behindDoc="0" locked="0" layoutInCell="1" allowOverlap="1" wp14:anchorId="047F8F94" wp14:editId="2CB3E03B">
                <wp:simplePos x="0" y="0"/>
                <wp:positionH relativeFrom="page">
                  <wp:posOffset>2286000</wp:posOffset>
                </wp:positionH>
                <wp:positionV relativeFrom="paragraph">
                  <wp:posOffset>457200</wp:posOffset>
                </wp:positionV>
                <wp:extent cx="5486400" cy="274320"/>
                <wp:effectExtent l="0" t="0" r="0" b="1905"/>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C0F2" w14:textId="77777777" w:rsidR="009A3A7D" w:rsidRPr="004F4E25" w:rsidRDefault="009A3A7D" w:rsidP="004F4E25">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F8F94" id="_x0000_t202" coordsize="21600,21600" o:spt="202" path="m,l,21600r21600,l21600,xe">
                <v:stroke joinstyle="miter"/>
                <v:path gradientshapeok="t" o:connecttype="rect"/>
              </v:shapetype>
              <v:shape id="SWFootPg99" o:spid="_x0000_s1026" type="#_x0000_t202" style="position:absolute;left:0;text-align:left;margin-left:180pt;margin-top:36pt;width:6in;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" filled="f" stroked="f">
                <v:textbox inset="0,0,0,0">
                  <w:txbxContent>
                    <w:p w14:paraId="13C6C0F2" w14:textId="77777777" w:rsidR="009A3A7D" w:rsidRPr="004F4E25" w:rsidRDefault="009A3A7D" w:rsidP="004F4E25">
                      <w:pPr>
                        <w:rPr>
                          <w:sz w:val="18"/>
                        </w:rPr>
                      </w:pPr>
                    </w:p>
                  </w:txbxContent>
                </v:textbox>
                <w10:wrap anchorx="page"/>
              </v:shape>
            </w:pict>
          </mc:Fallback>
        </mc:AlternateContent>
      </w:r>
    </w:p>
    <w:sectPr w:rsidR="003E4506" w:rsidSect="00A907BE">
      <w:pgSz w:w="12240" w:h="15840"/>
      <w:pgMar w:top="117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5143" w14:textId="77777777" w:rsidR="00D850A2" w:rsidRDefault="00D850A2" w:rsidP="00E43293">
      <w:r>
        <w:separator/>
      </w:r>
    </w:p>
  </w:endnote>
  <w:endnote w:type="continuationSeparator" w:id="0">
    <w:p w14:paraId="62C36AD3" w14:textId="77777777" w:rsidR="00D850A2" w:rsidRDefault="00D850A2" w:rsidP="00E4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4689" w14:textId="77777777" w:rsidR="00D850A2" w:rsidRDefault="00D850A2" w:rsidP="00E43293">
      <w:r>
        <w:separator/>
      </w:r>
    </w:p>
  </w:footnote>
  <w:footnote w:type="continuationSeparator" w:id="0">
    <w:p w14:paraId="69AB3383" w14:textId="77777777" w:rsidR="00D850A2" w:rsidRDefault="00D850A2" w:rsidP="00E43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411D"/>
    <w:multiLevelType w:val="hybridMultilevel"/>
    <w:tmpl w:val="97FAD342"/>
    <w:lvl w:ilvl="0" w:tplc="39420C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D6165C9"/>
    <w:multiLevelType w:val="hybridMultilevel"/>
    <w:tmpl w:val="6F30040E"/>
    <w:lvl w:ilvl="0" w:tplc="51C67E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34247FC"/>
    <w:multiLevelType w:val="hybridMultilevel"/>
    <w:tmpl w:val="77E2BE2C"/>
    <w:lvl w:ilvl="0" w:tplc="0409000F">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551A19E3"/>
    <w:multiLevelType w:val="hybridMultilevel"/>
    <w:tmpl w:val="3C12E2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49D2232"/>
    <w:multiLevelType w:val="hybridMultilevel"/>
    <w:tmpl w:val="AD948DCC"/>
    <w:lvl w:ilvl="0" w:tplc="51C67E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64C0D04"/>
    <w:multiLevelType w:val="hybridMultilevel"/>
    <w:tmpl w:val="3C12E2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506"/>
    <w:rsid w:val="000050E8"/>
    <w:rsid w:val="00032C60"/>
    <w:rsid w:val="000427D8"/>
    <w:rsid w:val="000437EC"/>
    <w:rsid w:val="00047BB0"/>
    <w:rsid w:val="00057BA7"/>
    <w:rsid w:val="00066856"/>
    <w:rsid w:val="0009605F"/>
    <w:rsid w:val="000973DF"/>
    <w:rsid w:val="000A629A"/>
    <w:rsid w:val="000B5A44"/>
    <w:rsid w:val="000C0DD2"/>
    <w:rsid w:val="000D2FA9"/>
    <w:rsid w:val="00103958"/>
    <w:rsid w:val="00104EFC"/>
    <w:rsid w:val="00110720"/>
    <w:rsid w:val="0011162D"/>
    <w:rsid w:val="00114519"/>
    <w:rsid w:val="00122BAA"/>
    <w:rsid w:val="00130BD7"/>
    <w:rsid w:val="00143A6D"/>
    <w:rsid w:val="00147C67"/>
    <w:rsid w:val="00154629"/>
    <w:rsid w:val="001553CD"/>
    <w:rsid w:val="00164313"/>
    <w:rsid w:val="00180676"/>
    <w:rsid w:val="0018125F"/>
    <w:rsid w:val="0018710B"/>
    <w:rsid w:val="0019477E"/>
    <w:rsid w:val="001C2C03"/>
    <w:rsid w:val="001D00A2"/>
    <w:rsid w:val="001F6CD0"/>
    <w:rsid w:val="001F7583"/>
    <w:rsid w:val="002155DA"/>
    <w:rsid w:val="00245F4A"/>
    <w:rsid w:val="00257435"/>
    <w:rsid w:val="00257E9B"/>
    <w:rsid w:val="00274F3D"/>
    <w:rsid w:val="002868E8"/>
    <w:rsid w:val="002A37CA"/>
    <w:rsid w:val="002A584B"/>
    <w:rsid w:val="002D223D"/>
    <w:rsid w:val="002D4B5C"/>
    <w:rsid w:val="003059C5"/>
    <w:rsid w:val="00305C96"/>
    <w:rsid w:val="00310422"/>
    <w:rsid w:val="00325B26"/>
    <w:rsid w:val="003341FB"/>
    <w:rsid w:val="0035649A"/>
    <w:rsid w:val="003647BA"/>
    <w:rsid w:val="00365A80"/>
    <w:rsid w:val="00373862"/>
    <w:rsid w:val="003845F8"/>
    <w:rsid w:val="00392252"/>
    <w:rsid w:val="00393C7D"/>
    <w:rsid w:val="003C5B05"/>
    <w:rsid w:val="003D2EE5"/>
    <w:rsid w:val="003D603E"/>
    <w:rsid w:val="003E4506"/>
    <w:rsid w:val="003F52DF"/>
    <w:rsid w:val="0040281F"/>
    <w:rsid w:val="004049E3"/>
    <w:rsid w:val="00426A28"/>
    <w:rsid w:val="00434452"/>
    <w:rsid w:val="004624D8"/>
    <w:rsid w:val="00475AFF"/>
    <w:rsid w:val="00485053"/>
    <w:rsid w:val="0049152F"/>
    <w:rsid w:val="004C14CF"/>
    <w:rsid w:val="004C20E8"/>
    <w:rsid w:val="004C6F3C"/>
    <w:rsid w:val="004D1BA8"/>
    <w:rsid w:val="004D4494"/>
    <w:rsid w:val="004D5DFA"/>
    <w:rsid w:val="004E4723"/>
    <w:rsid w:val="004F4E25"/>
    <w:rsid w:val="00504E21"/>
    <w:rsid w:val="00550812"/>
    <w:rsid w:val="00550DCC"/>
    <w:rsid w:val="005546FC"/>
    <w:rsid w:val="00563CB9"/>
    <w:rsid w:val="00577090"/>
    <w:rsid w:val="00596C35"/>
    <w:rsid w:val="005C4A4B"/>
    <w:rsid w:val="005C72C1"/>
    <w:rsid w:val="005E4C78"/>
    <w:rsid w:val="005F0310"/>
    <w:rsid w:val="005F40F0"/>
    <w:rsid w:val="00603DF3"/>
    <w:rsid w:val="0062165C"/>
    <w:rsid w:val="0064467B"/>
    <w:rsid w:val="00647113"/>
    <w:rsid w:val="006618AD"/>
    <w:rsid w:val="00663C7F"/>
    <w:rsid w:val="00672108"/>
    <w:rsid w:val="00685988"/>
    <w:rsid w:val="006A5347"/>
    <w:rsid w:val="006C2F2E"/>
    <w:rsid w:val="006D1BCE"/>
    <w:rsid w:val="006D7B07"/>
    <w:rsid w:val="006F3275"/>
    <w:rsid w:val="006F6E69"/>
    <w:rsid w:val="00733672"/>
    <w:rsid w:val="00747522"/>
    <w:rsid w:val="00747574"/>
    <w:rsid w:val="00764EC4"/>
    <w:rsid w:val="007660C7"/>
    <w:rsid w:val="00777DF1"/>
    <w:rsid w:val="00782BCF"/>
    <w:rsid w:val="0079186E"/>
    <w:rsid w:val="00794016"/>
    <w:rsid w:val="007B086A"/>
    <w:rsid w:val="007E0BEE"/>
    <w:rsid w:val="007E2B79"/>
    <w:rsid w:val="007F6489"/>
    <w:rsid w:val="00813809"/>
    <w:rsid w:val="00835CDA"/>
    <w:rsid w:val="00843A83"/>
    <w:rsid w:val="00856223"/>
    <w:rsid w:val="00865C05"/>
    <w:rsid w:val="0088607B"/>
    <w:rsid w:val="0088682B"/>
    <w:rsid w:val="008937BB"/>
    <w:rsid w:val="008A0BD8"/>
    <w:rsid w:val="008A44EE"/>
    <w:rsid w:val="008B245B"/>
    <w:rsid w:val="008B65D2"/>
    <w:rsid w:val="008C24EE"/>
    <w:rsid w:val="008C7F99"/>
    <w:rsid w:val="008F15CC"/>
    <w:rsid w:val="00906A5E"/>
    <w:rsid w:val="0092590E"/>
    <w:rsid w:val="009272D3"/>
    <w:rsid w:val="00933528"/>
    <w:rsid w:val="00943C68"/>
    <w:rsid w:val="009627F3"/>
    <w:rsid w:val="009641E2"/>
    <w:rsid w:val="00973A3D"/>
    <w:rsid w:val="009A101B"/>
    <w:rsid w:val="009A3A7D"/>
    <w:rsid w:val="009B5B35"/>
    <w:rsid w:val="009B609B"/>
    <w:rsid w:val="009D46E1"/>
    <w:rsid w:val="009D6B75"/>
    <w:rsid w:val="009E2E57"/>
    <w:rsid w:val="009E3894"/>
    <w:rsid w:val="009F2732"/>
    <w:rsid w:val="00A02850"/>
    <w:rsid w:val="00A266C8"/>
    <w:rsid w:val="00A26F63"/>
    <w:rsid w:val="00A46946"/>
    <w:rsid w:val="00A55535"/>
    <w:rsid w:val="00A907BE"/>
    <w:rsid w:val="00AA317C"/>
    <w:rsid w:val="00AB0622"/>
    <w:rsid w:val="00AC2E9C"/>
    <w:rsid w:val="00AC549C"/>
    <w:rsid w:val="00AC5D5A"/>
    <w:rsid w:val="00AF0E09"/>
    <w:rsid w:val="00AF4898"/>
    <w:rsid w:val="00B00B93"/>
    <w:rsid w:val="00B10935"/>
    <w:rsid w:val="00B147E9"/>
    <w:rsid w:val="00B17814"/>
    <w:rsid w:val="00B30211"/>
    <w:rsid w:val="00B3401F"/>
    <w:rsid w:val="00B34259"/>
    <w:rsid w:val="00B40615"/>
    <w:rsid w:val="00B52AA9"/>
    <w:rsid w:val="00B52BD2"/>
    <w:rsid w:val="00B5658E"/>
    <w:rsid w:val="00B66BD7"/>
    <w:rsid w:val="00B82308"/>
    <w:rsid w:val="00B97D2D"/>
    <w:rsid w:val="00BA2A5F"/>
    <w:rsid w:val="00BB3D3D"/>
    <w:rsid w:val="00BC56B2"/>
    <w:rsid w:val="00BD6B79"/>
    <w:rsid w:val="00BE29A8"/>
    <w:rsid w:val="00BE3343"/>
    <w:rsid w:val="00C00FF5"/>
    <w:rsid w:val="00C02409"/>
    <w:rsid w:val="00C34D3C"/>
    <w:rsid w:val="00C52AE1"/>
    <w:rsid w:val="00C830FF"/>
    <w:rsid w:val="00CA6672"/>
    <w:rsid w:val="00CF67F9"/>
    <w:rsid w:val="00D15DDC"/>
    <w:rsid w:val="00D33445"/>
    <w:rsid w:val="00D61A2D"/>
    <w:rsid w:val="00D850A2"/>
    <w:rsid w:val="00D861D0"/>
    <w:rsid w:val="00D92EF7"/>
    <w:rsid w:val="00D96887"/>
    <w:rsid w:val="00DC5BD7"/>
    <w:rsid w:val="00E15EB0"/>
    <w:rsid w:val="00E24B21"/>
    <w:rsid w:val="00E27BC8"/>
    <w:rsid w:val="00E43293"/>
    <w:rsid w:val="00E4627B"/>
    <w:rsid w:val="00E70C3F"/>
    <w:rsid w:val="00E90BE9"/>
    <w:rsid w:val="00E93FD5"/>
    <w:rsid w:val="00E940A5"/>
    <w:rsid w:val="00EB38C5"/>
    <w:rsid w:val="00EE0E33"/>
    <w:rsid w:val="00EF13C9"/>
    <w:rsid w:val="00F046D0"/>
    <w:rsid w:val="00F46413"/>
    <w:rsid w:val="00F61436"/>
    <w:rsid w:val="00F66B26"/>
    <w:rsid w:val="00F74D33"/>
    <w:rsid w:val="00F83E01"/>
    <w:rsid w:val="00F847B1"/>
    <w:rsid w:val="00F86982"/>
    <w:rsid w:val="00FA0C5E"/>
    <w:rsid w:val="00FB07FB"/>
    <w:rsid w:val="00FB4552"/>
    <w:rsid w:val="00FD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8D0A3"/>
  <w15:docId w15:val="{E84F946B-D567-4FA6-B946-108B56FE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4506"/>
    <w:pPr>
      <w:tabs>
        <w:tab w:val="left" w:pos="720"/>
      </w:tabs>
    </w:pPr>
    <w:rPr>
      <w:sz w:val="24"/>
    </w:rPr>
  </w:style>
  <w:style w:type="paragraph" w:styleId="Title">
    <w:name w:val="Title"/>
    <w:basedOn w:val="Normal"/>
    <w:qFormat/>
    <w:rsid w:val="003E4506"/>
    <w:pPr>
      <w:tabs>
        <w:tab w:val="center" w:pos="4680"/>
        <w:tab w:val="left" w:pos="6840"/>
      </w:tabs>
      <w:suppressAutoHyphens/>
      <w:jc w:val="center"/>
    </w:pPr>
    <w:rPr>
      <w:b/>
      <w:sz w:val="36"/>
    </w:rPr>
  </w:style>
  <w:style w:type="paragraph" w:styleId="Header">
    <w:name w:val="header"/>
    <w:basedOn w:val="Normal"/>
    <w:rsid w:val="00747522"/>
    <w:pPr>
      <w:tabs>
        <w:tab w:val="center" w:pos="4320"/>
        <w:tab w:val="right" w:pos="8640"/>
      </w:tabs>
    </w:pPr>
  </w:style>
  <w:style w:type="paragraph" w:styleId="Footer">
    <w:name w:val="footer"/>
    <w:basedOn w:val="Normal"/>
    <w:rsid w:val="00747522"/>
    <w:pPr>
      <w:tabs>
        <w:tab w:val="center" w:pos="4320"/>
        <w:tab w:val="right" w:pos="8640"/>
      </w:tabs>
    </w:pPr>
  </w:style>
  <w:style w:type="paragraph" w:styleId="BalloonText">
    <w:name w:val="Balloon Text"/>
    <w:basedOn w:val="Normal"/>
    <w:semiHidden/>
    <w:rsid w:val="009D6B75"/>
    <w:rPr>
      <w:rFonts w:ascii="Tahoma" w:hAnsi="Tahoma" w:cs="Tahoma"/>
      <w:sz w:val="16"/>
      <w:szCs w:val="16"/>
    </w:rPr>
  </w:style>
  <w:style w:type="paragraph" w:styleId="ListParagraph">
    <w:name w:val="List Paragraph"/>
    <w:basedOn w:val="Normal"/>
    <w:uiPriority w:val="34"/>
    <w:qFormat/>
    <w:rsid w:val="00E2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6" ma:contentTypeDescription="Create a new document." ma:contentTypeScope="" ma:versionID="0547500e019e5b5aad6722ceadca9231">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f4bb5704be32e3ec08b00b3629167810"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60282-5EBA-416F-81C1-42CFAF4C2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5AF12-9AEC-4D57-BE1B-E86ACFE5739C}">
  <ds:schemaRefs>
    <ds:schemaRef ds:uri="http://schemas.microsoft.com/office/2006/metadata/properties"/>
    <ds:schemaRef ds:uri="http://schemas.microsoft.com/office/infopath/2007/PartnerControls"/>
    <ds:schemaRef ds:uri="http://schemas.microsoft.com/sharepoint/v3"/>
    <ds:schemaRef ds:uri="00d9e529-35ae-4e19-b141-191bed45c989"/>
  </ds:schemaRefs>
</ds:datastoreItem>
</file>

<file path=customXml/itemProps3.xml><?xml version="1.0" encoding="utf-8"?>
<ds:datastoreItem xmlns:ds="http://schemas.openxmlformats.org/officeDocument/2006/customXml" ds:itemID="{D140AC45-444B-43F8-BE1C-5F4CA0253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UTIMCO</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Moeller, Joan</dc:creator>
  <cp:lastModifiedBy>Aimee Work</cp:lastModifiedBy>
  <cp:revision>27</cp:revision>
  <cp:lastPrinted>2019-10-20T16:11:00Z</cp:lastPrinted>
  <dcterms:created xsi:type="dcterms:W3CDTF">2015-11-15T15:14:00Z</dcterms:created>
  <dcterms:modified xsi:type="dcterms:W3CDTF">2021-12-02T18:31:00Z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0x0101007F3B67123948324AAF3148C036A77448</vt:lpwstr>
  </property>
  <property fmtid="{D5CDD505-2E9C-101B-9397-08002B2CF9AE}" pid="4" name="Order">
    <vt:r8>100</vt:r8>
  </property>
</Properties>
</file>